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7DD" w:rsidRDefault="009C53FF" w:rsidP="009C53FF">
      <w:pPr>
        <w:jc w:val="center"/>
      </w:pPr>
      <w:r>
        <w:t>ІНФОРМАЦІЙНА КАРТКА</w:t>
      </w:r>
    </w:p>
    <w:p w:rsidR="00EF7CD4" w:rsidRPr="00890A5B" w:rsidRDefault="00890A5B" w:rsidP="000A5387">
      <w:pPr>
        <w:spacing w:after="0" w:line="240" w:lineRule="auto"/>
        <w:jc w:val="center"/>
        <w:rPr>
          <w:sz w:val="28"/>
          <w:szCs w:val="28"/>
          <w:lang w:eastAsia="uk-UA"/>
        </w:rPr>
      </w:pPr>
      <w:r w:rsidRPr="00890A5B">
        <w:rPr>
          <w:sz w:val="28"/>
          <w:szCs w:val="28"/>
          <w:lang w:eastAsia="uk-UA"/>
        </w:rPr>
        <w:t>Видача витягу з технічної документації про  нормативну грошову оцінку земельної ділянки</w:t>
      </w:r>
    </w:p>
    <w:p w:rsidR="00890A5B" w:rsidRPr="00C203C2" w:rsidRDefault="00890A5B" w:rsidP="000A5387">
      <w:pPr>
        <w:spacing w:after="0" w:line="240" w:lineRule="auto"/>
        <w:jc w:val="center"/>
        <w:rPr>
          <w:lang w:val="ru-RU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0A538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Pr="00C203C2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  <w:lang w:val="ru-RU"/>
              </w:rPr>
            </w:pPr>
          </w:p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pacing w:after="0" w:line="240" w:lineRule="auto"/>
              <w:jc w:val="both"/>
            </w:pPr>
            <w:r>
              <w:t>Назва ЦНАП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0A5387" w:rsidRPr="00C203C2" w:rsidRDefault="000A5387" w:rsidP="000A5387">
            <w:pPr>
              <w:spacing w:after="0" w:line="240" w:lineRule="auto"/>
              <w:jc w:val="both"/>
              <w:rPr>
                <w:lang w:val="en-US"/>
              </w:rPr>
            </w:pPr>
            <w:r>
              <w:t xml:space="preserve">Режим роботи </w:t>
            </w:r>
          </w:p>
          <w:p w:rsidR="000A5387" w:rsidRDefault="000A5387" w:rsidP="000A5387">
            <w:pPr>
              <w:spacing w:after="0" w:line="240" w:lineRule="auto"/>
              <w:jc w:val="both"/>
            </w:pPr>
          </w:p>
        </w:tc>
      </w:tr>
      <w:tr w:rsidR="00B13A77" w:rsidRPr="000D434C" w:rsidTr="00F701D1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D1C" w:rsidRPr="00122285" w:rsidRDefault="00890A5B" w:rsidP="001D69B0">
            <w:pPr>
              <w:spacing w:after="0" w:line="240" w:lineRule="auto"/>
              <w:jc w:val="both"/>
            </w:pPr>
            <w:r w:rsidRPr="00122285">
              <w:t>1.</w:t>
            </w:r>
            <w:r w:rsidR="00407670" w:rsidRPr="00122285">
              <w:t xml:space="preserve"> </w:t>
            </w:r>
            <w:r w:rsidRPr="00122285">
              <w:rPr>
                <w:b/>
              </w:rPr>
              <w:t>Заява</w:t>
            </w:r>
            <w:r w:rsidR="002352AA">
              <w:t xml:space="preserve"> </w:t>
            </w:r>
            <w:r w:rsidR="00821D1C">
              <w:t>з</w:t>
            </w:r>
            <w:r w:rsidR="002352AA">
              <w:t xml:space="preserve"> інформацією про кадастровий номер.</w:t>
            </w:r>
          </w:p>
          <w:p w:rsidR="00890A5B" w:rsidRPr="00122285" w:rsidRDefault="002352AA" w:rsidP="00407670">
            <w:pPr>
              <w:spacing w:after="0" w:line="240" w:lineRule="auto"/>
              <w:jc w:val="both"/>
            </w:pPr>
            <w:r w:rsidRPr="002352AA">
              <w:t>2.</w:t>
            </w:r>
            <w:r w:rsidRPr="002352AA">
              <w:rPr>
                <w:b/>
              </w:rPr>
              <w:t xml:space="preserve"> </w:t>
            </w:r>
            <w:r w:rsidR="00284639" w:rsidRPr="00122285">
              <w:rPr>
                <w:b/>
              </w:rPr>
              <w:t>Копія правових документів</w:t>
            </w:r>
            <w:r w:rsidR="00284639" w:rsidRPr="00122285">
              <w:t>, що підтверджують право власності (користування) земельною ділянкою (</w:t>
            </w:r>
            <w:r w:rsidRPr="002352AA">
              <w:t xml:space="preserve">за </w:t>
            </w:r>
            <w:proofErr w:type="spellStart"/>
            <w:r w:rsidRPr="002352AA">
              <w:t>нявності</w:t>
            </w:r>
            <w:proofErr w:type="spellEnd"/>
            <w:r w:rsidRPr="002352AA">
              <w:t xml:space="preserve"> - </w:t>
            </w:r>
            <w:r w:rsidR="00284639" w:rsidRPr="00122285">
              <w:t>свідоцтво про право власності, державний акт на право власності, витяг з державного реєстру речових прав на нерухоме майно, рішення міської ради</w:t>
            </w:r>
            <w:r w:rsidRPr="002352AA">
              <w:t xml:space="preserve"> тощо</w:t>
            </w:r>
            <w:r w:rsidR="00284639" w:rsidRPr="00122285">
              <w:t>).</w:t>
            </w:r>
            <w:r w:rsidRPr="002352AA">
              <w:t xml:space="preserve"> Або ця інформація може бути отримана в ЦНАП адміністратором.</w:t>
            </w:r>
          </w:p>
          <w:p w:rsidR="00000000" w:rsidRDefault="00CB77C1">
            <w:pPr>
              <w:widowControl w:val="0"/>
              <w:shd w:val="clear" w:color="auto" w:fill="FFFFFF"/>
              <w:autoSpaceDE w:val="0"/>
              <w:spacing w:after="0" w:line="240" w:lineRule="auto"/>
              <w:ind w:left="-18"/>
              <w:jc w:val="both"/>
            </w:pPr>
          </w:p>
          <w:p w:rsidR="001D69B0" w:rsidRPr="00122285" w:rsidRDefault="002352AA" w:rsidP="001D69B0">
            <w:pPr>
              <w:spacing w:after="0" w:line="240" w:lineRule="auto"/>
              <w:jc w:val="both"/>
            </w:pPr>
            <w:r w:rsidRPr="002352AA">
              <w:rPr>
                <w:i/>
              </w:rPr>
              <w:t>Для фізичної особи</w:t>
            </w:r>
            <w:r w:rsidR="00284639" w:rsidRPr="00122285">
              <w:t xml:space="preserve"> додатково:</w:t>
            </w:r>
          </w:p>
          <w:p w:rsidR="001D69B0" w:rsidRPr="00122285" w:rsidRDefault="00821D1C" w:rsidP="001D69B0">
            <w:pPr>
              <w:spacing w:after="0" w:line="240" w:lineRule="auto"/>
              <w:jc w:val="both"/>
              <w:rPr>
                <w:bCs/>
              </w:rPr>
            </w:pPr>
            <w:r>
              <w:t>3</w:t>
            </w:r>
            <w:r w:rsidR="00284639" w:rsidRPr="00122285">
              <w:t>.</w:t>
            </w:r>
            <w:r w:rsidR="002352AA" w:rsidRPr="002352AA">
              <w:t xml:space="preserve"> </w:t>
            </w:r>
            <w:r w:rsidR="002352AA" w:rsidRPr="002352AA">
              <w:rPr>
                <w:b/>
              </w:rPr>
              <w:t>Паспорт</w:t>
            </w:r>
            <w:r w:rsidR="00842E87">
              <w:rPr>
                <w:b/>
              </w:rPr>
              <w:t xml:space="preserve"> </w:t>
            </w:r>
            <w:r w:rsidR="002352AA" w:rsidRPr="002352AA">
              <w:t>та його копія</w:t>
            </w:r>
            <w:r>
              <w:t>.</w:t>
            </w:r>
          </w:p>
          <w:p w:rsidR="001D69B0" w:rsidRPr="00122285" w:rsidRDefault="00821D1C" w:rsidP="001D69B0">
            <w:pPr>
              <w:spacing w:after="0" w:line="240" w:lineRule="auto"/>
              <w:jc w:val="both"/>
              <w:rPr>
                <w:bCs/>
              </w:rPr>
            </w:pPr>
            <w:r>
              <w:rPr>
                <w:bCs/>
              </w:rPr>
              <w:t>4</w:t>
            </w:r>
            <w:r w:rsidR="002352AA">
              <w:rPr>
                <w:bCs/>
              </w:rPr>
              <w:t xml:space="preserve">. </w:t>
            </w:r>
            <w:r w:rsidR="002352AA">
              <w:rPr>
                <w:b/>
                <w:bCs/>
              </w:rPr>
              <w:t>Копія ідентифікаційного</w:t>
            </w:r>
            <w:r w:rsidR="002352AA">
              <w:rPr>
                <w:bCs/>
              </w:rPr>
              <w:t xml:space="preserve"> номера.</w:t>
            </w:r>
          </w:p>
          <w:p w:rsidR="00407670" w:rsidRPr="00122285" w:rsidRDefault="002352AA" w:rsidP="001D69B0">
            <w:pPr>
              <w:spacing w:after="0" w:line="240" w:lineRule="auto"/>
              <w:jc w:val="both"/>
              <w:rPr>
                <w:bCs/>
              </w:rPr>
            </w:pPr>
            <w:r w:rsidRPr="002352AA">
              <w:rPr>
                <w:bCs/>
              </w:rPr>
              <w:t>У разі потреби:</w:t>
            </w:r>
          </w:p>
          <w:p w:rsidR="001D69B0" w:rsidRPr="00122285" w:rsidRDefault="00821D1C" w:rsidP="001D69B0">
            <w:pPr>
              <w:spacing w:after="0" w:line="240" w:lineRule="auto"/>
              <w:jc w:val="both"/>
              <w:rPr>
                <w:i/>
              </w:rPr>
            </w:pPr>
            <w:r>
              <w:t>5</w:t>
            </w:r>
            <w:r w:rsidR="00284639" w:rsidRPr="00122285">
              <w:t>.</w:t>
            </w:r>
            <w:r w:rsidR="002352AA" w:rsidRPr="002352AA">
              <w:t xml:space="preserve"> </w:t>
            </w:r>
            <w:r w:rsidR="00284639" w:rsidRPr="00122285">
              <w:rPr>
                <w:b/>
              </w:rPr>
              <w:t>Копія нотаріального запиту та копія свідоцтва про смерть</w:t>
            </w:r>
            <w:r w:rsidR="00284639" w:rsidRPr="00122285">
              <w:t xml:space="preserve"> </w:t>
            </w:r>
            <w:r w:rsidR="00284639" w:rsidRPr="00122285">
              <w:rPr>
                <w:i/>
              </w:rPr>
              <w:t>(при оформленні спадщини).</w:t>
            </w:r>
          </w:p>
          <w:p w:rsidR="001D69B0" w:rsidRPr="00122285" w:rsidRDefault="001D69B0" w:rsidP="001D69B0">
            <w:pPr>
              <w:spacing w:after="0" w:line="240" w:lineRule="auto"/>
              <w:jc w:val="both"/>
              <w:rPr>
                <w:i/>
              </w:rPr>
            </w:pPr>
          </w:p>
          <w:p w:rsidR="001D69B0" w:rsidRPr="00122285" w:rsidRDefault="002352AA" w:rsidP="001D69B0">
            <w:pPr>
              <w:spacing w:after="0" w:line="240" w:lineRule="auto"/>
              <w:jc w:val="both"/>
            </w:pPr>
            <w:r w:rsidRPr="002352AA">
              <w:rPr>
                <w:i/>
              </w:rPr>
              <w:t xml:space="preserve">Для юридичних осіб і </w:t>
            </w:r>
            <w:proofErr w:type="spellStart"/>
            <w:r w:rsidRPr="002352AA">
              <w:rPr>
                <w:i/>
              </w:rPr>
              <w:t>ФОП</w:t>
            </w:r>
            <w:proofErr w:type="spellEnd"/>
            <w:r w:rsidRPr="002352AA">
              <w:rPr>
                <w:i/>
              </w:rPr>
              <w:t xml:space="preserve"> </w:t>
            </w:r>
            <w:r w:rsidRPr="002352AA">
              <w:t>додатково відповідно:</w:t>
            </w:r>
          </w:p>
          <w:p w:rsidR="001D69B0" w:rsidRPr="00821D1C" w:rsidRDefault="00821D1C" w:rsidP="00407670">
            <w:pPr>
              <w:spacing w:after="0" w:line="240" w:lineRule="auto"/>
              <w:jc w:val="both"/>
            </w:pPr>
            <w:r>
              <w:t>3</w:t>
            </w:r>
            <w:r w:rsidR="002352AA" w:rsidRPr="002352AA">
              <w:t xml:space="preserve">. </w:t>
            </w:r>
            <w:r w:rsidR="002352AA" w:rsidRPr="002352AA">
              <w:rPr>
                <w:b/>
              </w:rPr>
              <w:t>Копія виписки або витяг</w:t>
            </w:r>
            <w:r w:rsidR="00407670" w:rsidRPr="00122285">
              <w:t xml:space="preserve"> з </w:t>
            </w:r>
            <w:r w:rsidR="002352AA" w:rsidRPr="002352AA">
              <w:t>Єдиного державного реєстру юридичних осіб, фізичних осіб - підприємців та громадських формувань (або можна отримати у ЦНАП).</w:t>
            </w:r>
          </w:p>
          <w:p w:rsidR="00000000" w:rsidRDefault="002352AA">
            <w:pPr>
              <w:tabs>
                <w:tab w:val="left" w:pos="240"/>
              </w:tabs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i/>
                <w:color w:val="000000" w:themeColor="text1"/>
              </w:rPr>
              <w:t>Примітка: У разі якщо документи подаються уповноваженою особою</w:t>
            </w:r>
            <w:r>
              <w:rPr>
                <w:b/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>додатково</w:t>
            </w:r>
            <w:r>
              <w:rPr>
                <w:b/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>подається</w:t>
            </w:r>
            <w:r>
              <w:rPr>
                <w:b/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>нотаріально посвідчена копія</w:t>
            </w:r>
            <w:r>
              <w:rPr>
                <w:b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>довіреності або доручення та пред’являється паспорт особи</w:t>
            </w:r>
            <w:r>
              <w:rPr>
                <w:color w:val="000000" w:themeColor="text1"/>
              </w:rPr>
              <w:t>.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A77" w:rsidRPr="001D69B0" w:rsidRDefault="00B13A77" w:rsidP="001D69B0">
            <w:pPr>
              <w:snapToGrid w:val="0"/>
              <w:spacing w:after="0" w:line="240" w:lineRule="auto"/>
              <w:jc w:val="both"/>
              <w:rPr>
                <w:rFonts w:eastAsia="Calibri" w:cs="Times New Roman"/>
              </w:rPr>
            </w:pPr>
            <w:r w:rsidRPr="001D69B0">
              <w:rPr>
                <w:rFonts w:eastAsia="Calibri" w:cs="Times New Roman"/>
              </w:rPr>
              <w:t>Безоплатно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A77" w:rsidRPr="001D69B0" w:rsidRDefault="001D69B0" w:rsidP="001D69B0">
            <w:pPr>
              <w:pStyle w:val="ab"/>
              <w:jc w:val="both"/>
              <w:rPr>
                <w:rFonts w:asciiTheme="minorHAnsi" w:eastAsia="Courier New" w:hAnsiTheme="minorHAnsi"/>
                <w:sz w:val="22"/>
                <w:szCs w:val="22"/>
              </w:rPr>
            </w:pPr>
            <w:r w:rsidRPr="001D69B0">
              <w:rPr>
                <w:rFonts w:asciiTheme="minorHAnsi" w:hAnsiTheme="minorHAnsi"/>
                <w:sz w:val="22"/>
                <w:szCs w:val="22"/>
              </w:rPr>
              <w:t xml:space="preserve">Витяг з технічної документації про нормативну грошову оцінку земельної ділянки </w:t>
            </w:r>
            <w:r w:rsidR="00284639" w:rsidRPr="00407670">
              <w:rPr>
                <w:rFonts w:asciiTheme="minorHAnsi" w:hAnsiTheme="minorHAnsi"/>
                <w:i/>
                <w:sz w:val="22"/>
                <w:szCs w:val="22"/>
              </w:rPr>
              <w:t xml:space="preserve">(термін дії </w:t>
            </w:r>
            <w:r w:rsidR="002352AA" w:rsidRPr="002352AA">
              <w:rPr>
                <w:rFonts w:asciiTheme="minorHAnsi" w:hAnsiTheme="minorHAnsi"/>
                <w:i/>
                <w:sz w:val="22"/>
                <w:szCs w:val="22"/>
              </w:rPr>
              <w:t xml:space="preserve">документа </w:t>
            </w:r>
            <w:r w:rsidR="00284639" w:rsidRPr="00407670">
              <w:rPr>
                <w:rFonts w:asciiTheme="minorHAnsi" w:hAnsiTheme="minorHAnsi"/>
                <w:i/>
                <w:sz w:val="22"/>
                <w:szCs w:val="22"/>
              </w:rPr>
              <w:t>обмежується поточним роком).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A77" w:rsidRPr="001D69B0" w:rsidRDefault="001D69B0" w:rsidP="001D69B0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spacing w:after="0" w:line="240" w:lineRule="auto"/>
              <w:jc w:val="both"/>
              <w:rPr>
                <w:spacing w:val="-2"/>
              </w:rPr>
            </w:pPr>
            <w:r w:rsidRPr="001D69B0">
              <w:rPr>
                <w:rFonts w:eastAsia="Calibri" w:cs="Times New Roman"/>
              </w:rPr>
              <w:t>До 3</w:t>
            </w:r>
            <w:r w:rsidR="00AB7089" w:rsidRPr="001D69B0">
              <w:rPr>
                <w:rFonts w:eastAsia="Calibri" w:cs="Times New Roman"/>
              </w:rPr>
              <w:t xml:space="preserve"> </w:t>
            </w:r>
            <w:r w:rsidRPr="001D69B0">
              <w:rPr>
                <w:rFonts w:eastAsia="Calibri" w:cs="Times New Roman"/>
              </w:rPr>
              <w:t xml:space="preserve">робочих </w:t>
            </w:r>
            <w:r w:rsidR="00AB7089" w:rsidRPr="001D69B0">
              <w:rPr>
                <w:rFonts w:eastAsia="Calibri" w:cs="Times New Roman"/>
              </w:rPr>
              <w:t>днів.</w:t>
            </w:r>
          </w:p>
        </w:tc>
      </w:tr>
      <w:tr w:rsidR="00B13A77" w:rsidRPr="009C4280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CA3" w:rsidRPr="00122285" w:rsidRDefault="00284639" w:rsidP="001D69B0">
            <w:pPr>
              <w:tabs>
                <w:tab w:val="left" w:pos="6264"/>
              </w:tabs>
              <w:spacing w:after="0" w:line="240" w:lineRule="auto"/>
              <w:jc w:val="both"/>
              <w:rPr>
                <w:rFonts w:eastAsia="Calibri" w:cs="Times New Roman"/>
              </w:rPr>
            </w:pPr>
            <w:r w:rsidRPr="00122285">
              <w:rPr>
                <w:rFonts w:eastAsia="Calibri" w:cs="Times New Roman"/>
              </w:rPr>
              <w:t>На вибір особи:</w:t>
            </w:r>
          </w:p>
          <w:p w:rsidR="00A57CA3" w:rsidRPr="00122285" w:rsidRDefault="002352AA" w:rsidP="001D69B0">
            <w:pPr>
              <w:tabs>
                <w:tab w:val="left" w:pos="6264"/>
              </w:tabs>
              <w:spacing w:after="0" w:line="240" w:lineRule="auto"/>
              <w:jc w:val="both"/>
              <w:rPr>
                <w:rFonts w:eastAsia="Calibri" w:cs="Times New Roman"/>
                <w:i/>
                <w:color w:val="FF0000"/>
              </w:rPr>
            </w:pPr>
            <w:r>
              <w:rPr>
                <w:rFonts w:eastAsia="Calibri" w:cs="Times New Roman"/>
              </w:rPr>
              <w:t>1.</w:t>
            </w:r>
            <w:r w:rsidRPr="002352AA">
              <w:rPr>
                <w:rFonts w:eastAsia="Calibri" w:cs="Times New Roman"/>
              </w:rPr>
              <w:t xml:space="preserve"> </w:t>
            </w:r>
            <w:r w:rsidR="00284639" w:rsidRPr="00122285">
              <w:rPr>
                <w:rFonts w:eastAsia="Calibri" w:cs="Times New Roman"/>
              </w:rPr>
              <w:t xml:space="preserve">Особисто, в тому числі через представника за довіреністю (з посвідченням особи). </w:t>
            </w:r>
          </w:p>
          <w:p w:rsidR="00B13A77" w:rsidRPr="00122285" w:rsidRDefault="002352AA" w:rsidP="001D69B0">
            <w:pPr>
              <w:tabs>
                <w:tab w:val="left" w:pos="6264"/>
              </w:tabs>
              <w:spacing w:after="0" w:line="240" w:lineRule="auto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2.</w:t>
            </w:r>
            <w:r w:rsidRPr="002352AA">
              <w:rPr>
                <w:rFonts w:eastAsia="Calibri" w:cs="Times New Roman"/>
              </w:rPr>
              <w:t xml:space="preserve"> </w:t>
            </w:r>
            <w:r w:rsidR="00284639" w:rsidRPr="00122285">
              <w:rPr>
                <w:rFonts w:eastAsia="Calibri" w:cs="Times New Roman"/>
              </w:rPr>
              <w:t>Поштою.</w:t>
            </w:r>
          </w:p>
          <w:p w:rsidR="001D69B0" w:rsidRPr="00122285" w:rsidRDefault="002352AA" w:rsidP="00407670">
            <w:pPr>
              <w:tabs>
                <w:tab w:val="left" w:pos="6264"/>
              </w:tabs>
              <w:spacing w:after="0" w:line="240" w:lineRule="auto"/>
              <w:jc w:val="both"/>
              <w:rPr>
                <w:rFonts w:eastAsia="Calibri" w:cs="Times New Roman"/>
              </w:rPr>
            </w:pPr>
            <w:r>
              <w:t>3.</w:t>
            </w:r>
            <w:r w:rsidRPr="002352AA">
              <w:t xml:space="preserve"> </w:t>
            </w:r>
            <w:r w:rsidR="00284639" w:rsidRPr="00122285">
              <w:t>Електронною поштою</w:t>
            </w:r>
            <w:r>
              <w:t>.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9B0" w:rsidRPr="001D69B0" w:rsidRDefault="001D69B0" w:rsidP="001D69B0">
            <w:pPr>
              <w:spacing w:after="0" w:line="240" w:lineRule="auto"/>
              <w:jc w:val="both"/>
            </w:pPr>
            <w:r w:rsidRPr="001D69B0">
              <w:t>1.</w:t>
            </w:r>
            <w:r w:rsidR="00407670">
              <w:t xml:space="preserve"> </w:t>
            </w:r>
            <w:r>
              <w:t>Закон</w:t>
            </w:r>
            <w:r w:rsidRPr="001D69B0">
              <w:t xml:space="preserve"> України </w:t>
            </w:r>
            <w:proofErr w:type="spellStart"/>
            <w:r w:rsidRPr="001D69B0">
              <w:t>“Про</w:t>
            </w:r>
            <w:proofErr w:type="spellEnd"/>
            <w:r w:rsidRPr="001D69B0">
              <w:t xml:space="preserve"> оцінку </w:t>
            </w:r>
            <w:proofErr w:type="spellStart"/>
            <w:r w:rsidRPr="001D69B0">
              <w:t>земель”</w:t>
            </w:r>
            <w:proofErr w:type="spellEnd"/>
            <w:r w:rsidR="00407670">
              <w:t xml:space="preserve"> (</w:t>
            </w:r>
            <w:r>
              <w:t>ст.</w:t>
            </w:r>
            <w:r w:rsidRPr="001D69B0">
              <w:t xml:space="preserve"> 13, 20, 23</w:t>
            </w:r>
            <w:r w:rsidR="00407670">
              <w:t>)</w:t>
            </w:r>
            <w:r w:rsidRPr="001D69B0">
              <w:t>.</w:t>
            </w:r>
          </w:p>
          <w:p w:rsidR="001D69B0" w:rsidRPr="001D69B0" w:rsidRDefault="001D69B0" w:rsidP="001D69B0">
            <w:pPr>
              <w:spacing w:after="0" w:line="240" w:lineRule="auto"/>
              <w:jc w:val="both"/>
            </w:pPr>
            <w:r w:rsidRPr="001D69B0">
              <w:t>2.</w:t>
            </w:r>
            <w:r w:rsidR="00122285" w:rsidRPr="001D69B0">
              <w:t xml:space="preserve"> </w:t>
            </w:r>
            <w:r w:rsidR="00122285">
              <w:t>Методика</w:t>
            </w:r>
            <w:r w:rsidR="00122285" w:rsidRPr="001D69B0">
              <w:t xml:space="preserve"> нормативної грошової оцінки земель несільськогосподарського призначення (крім земель населених пунктів)</w:t>
            </w:r>
            <w:r w:rsidR="00122285">
              <w:t xml:space="preserve">, затверджена </w:t>
            </w:r>
            <w:r w:rsidRPr="001D69B0">
              <w:t>Постанов</w:t>
            </w:r>
            <w:r w:rsidR="00122285">
              <w:t>ою</w:t>
            </w:r>
            <w:r w:rsidRPr="001D69B0">
              <w:t xml:space="preserve"> Кабінету Міністрів України від 23.11.2011</w:t>
            </w:r>
            <w:r w:rsidR="00407670">
              <w:t xml:space="preserve"> р.</w:t>
            </w:r>
            <w:r w:rsidRPr="001D69B0">
              <w:t xml:space="preserve"> №1278</w:t>
            </w:r>
            <w:r w:rsidR="00821D1C">
              <w:t>.</w:t>
            </w:r>
            <w:r w:rsidRPr="001D69B0">
              <w:t xml:space="preserve"> </w:t>
            </w:r>
          </w:p>
          <w:p w:rsidR="00000000" w:rsidRDefault="001D69B0">
            <w:pPr>
              <w:spacing w:after="0" w:line="240" w:lineRule="auto"/>
              <w:jc w:val="both"/>
              <w:rPr>
                <w:rFonts w:eastAsia="SimSun"/>
                <w:i/>
                <w:color w:val="FF0000"/>
              </w:rPr>
            </w:pPr>
            <w:r w:rsidRPr="001D69B0">
              <w:t>3.</w:t>
            </w:r>
            <w:r w:rsidR="00407670">
              <w:t xml:space="preserve"> </w:t>
            </w:r>
            <w:r w:rsidR="00122285">
              <w:t>Методика</w:t>
            </w:r>
            <w:r w:rsidR="00122285" w:rsidRPr="001D69B0">
              <w:t xml:space="preserve"> нормативної грошової оцінки земель сільськогосподарського призначення та населених пунктів</w:t>
            </w:r>
            <w:r w:rsidR="00122285">
              <w:t>, затверджена</w:t>
            </w:r>
            <w:r w:rsidR="00122285" w:rsidRPr="001D69B0">
              <w:t xml:space="preserve"> </w:t>
            </w:r>
            <w:r w:rsidRPr="001D69B0">
              <w:t>Постанов</w:t>
            </w:r>
            <w:r w:rsidR="00122285">
              <w:t>ою</w:t>
            </w:r>
            <w:r w:rsidRPr="001D69B0">
              <w:t xml:space="preserve"> Кабінету Міністрів України від 23.03.1995 </w:t>
            </w:r>
            <w:r w:rsidR="00122285">
              <w:t xml:space="preserve">р. </w:t>
            </w:r>
            <w:r w:rsidRPr="001D69B0">
              <w:t>№213</w:t>
            </w:r>
            <w:r w:rsidR="00122285">
              <w:t>.</w:t>
            </w:r>
            <w:r w:rsidRPr="001D69B0">
              <w:t xml:space="preserve"> </w:t>
            </w:r>
          </w:p>
        </w:tc>
      </w:tr>
    </w:tbl>
    <w:p w:rsidR="0044644F" w:rsidRDefault="0044644F" w:rsidP="0044644F">
      <w:pPr>
        <w:pStyle w:val="a3"/>
        <w:numPr>
          <w:ilvl w:val="0"/>
          <w:numId w:val="2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0B45F8" w:rsidRDefault="000B45F8" w:rsidP="00C95187">
      <w:pPr>
        <w:spacing w:after="0" w:line="240" w:lineRule="auto"/>
      </w:pPr>
    </w:p>
    <w:sectPr w:rsidR="000B45F8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16C0F"/>
    <w:multiLevelType w:val="hybridMultilevel"/>
    <w:tmpl w:val="EAF0B7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F85028"/>
    <w:multiLevelType w:val="hybridMultilevel"/>
    <w:tmpl w:val="78C21C62"/>
    <w:lvl w:ilvl="0" w:tplc="9042D0B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08"/>
  <w:hyphenationZone w:val="425"/>
  <w:characterSpacingControl w:val="doNotCompress"/>
  <w:compat/>
  <w:rsids>
    <w:rsidRoot w:val="000A5387"/>
    <w:rsid w:val="000368CC"/>
    <w:rsid w:val="000A5387"/>
    <w:rsid w:val="000B45F8"/>
    <w:rsid w:val="00122285"/>
    <w:rsid w:val="00123DE0"/>
    <w:rsid w:val="0012719A"/>
    <w:rsid w:val="00190EF1"/>
    <w:rsid w:val="001C121D"/>
    <w:rsid w:val="001D69B0"/>
    <w:rsid w:val="002352AA"/>
    <w:rsid w:val="00254260"/>
    <w:rsid w:val="002635C3"/>
    <w:rsid w:val="00274550"/>
    <w:rsid w:val="00284639"/>
    <w:rsid w:val="002B5FC2"/>
    <w:rsid w:val="00407670"/>
    <w:rsid w:val="00423F1C"/>
    <w:rsid w:val="0043651D"/>
    <w:rsid w:val="0044644F"/>
    <w:rsid w:val="004609E2"/>
    <w:rsid w:val="005653CF"/>
    <w:rsid w:val="006154CB"/>
    <w:rsid w:val="0062567B"/>
    <w:rsid w:val="006551FC"/>
    <w:rsid w:val="00673E32"/>
    <w:rsid w:val="00792DFA"/>
    <w:rsid w:val="00821D1C"/>
    <w:rsid w:val="00841279"/>
    <w:rsid w:val="00842E87"/>
    <w:rsid w:val="00890A5B"/>
    <w:rsid w:val="008934FD"/>
    <w:rsid w:val="008B5A14"/>
    <w:rsid w:val="00954ADF"/>
    <w:rsid w:val="009C53FF"/>
    <w:rsid w:val="00A57CA3"/>
    <w:rsid w:val="00A96320"/>
    <w:rsid w:val="00AB7089"/>
    <w:rsid w:val="00AD3241"/>
    <w:rsid w:val="00B13A77"/>
    <w:rsid w:val="00B33870"/>
    <w:rsid w:val="00B64F52"/>
    <w:rsid w:val="00C203C2"/>
    <w:rsid w:val="00C467DD"/>
    <w:rsid w:val="00C61A77"/>
    <w:rsid w:val="00C81526"/>
    <w:rsid w:val="00C95187"/>
    <w:rsid w:val="00CB77C1"/>
    <w:rsid w:val="00D07068"/>
    <w:rsid w:val="00E34A5E"/>
    <w:rsid w:val="00EF7CD4"/>
    <w:rsid w:val="00F112C3"/>
    <w:rsid w:val="00F92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387"/>
    <w:pPr>
      <w:ind w:left="720"/>
      <w:contextualSpacing/>
    </w:pPr>
  </w:style>
  <w:style w:type="paragraph" w:styleId="a4">
    <w:name w:val="Body Text"/>
    <w:basedOn w:val="a"/>
    <w:link w:val="a5"/>
    <w:rsid w:val="000A538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0A538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6">
    <w:name w:val="annotation reference"/>
    <w:basedOn w:val="a0"/>
    <w:uiPriority w:val="99"/>
    <w:semiHidden/>
    <w:unhideWhenUsed/>
    <w:rsid w:val="00123DE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23D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customStyle="1" w:styleId="a8">
    <w:name w:val="Текст примітки Знак"/>
    <w:basedOn w:val="a0"/>
    <w:link w:val="a7"/>
    <w:uiPriority w:val="99"/>
    <w:semiHidden/>
    <w:rsid w:val="00123DE0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a9">
    <w:name w:val="Balloon Text"/>
    <w:basedOn w:val="a"/>
    <w:link w:val="aa"/>
    <w:uiPriority w:val="99"/>
    <w:semiHidden/>
    <w:unhideWhenUsed/>
    <w:rsid w:val="00123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23DE0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rsid w:val="00AB708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Верхній колонтитул Знак"/>
    <w:basedOn w:val="a0"/>
    <w:link w:val="ab"/>
    <w:rsid w:val="00AB708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unhideWhenUsed/>
    <w:rsid w:val="00890A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rsid w:val="00890A5B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d">
    <w:name w:val="Emphasis"/>
    <w:qFormat/>
    <w:rsid w:val="001D69B0"/>
    <w:rPr>
      <w:i/>
      <w:iCs/>
    </w:rPr>
  </w:style>
  <w:style w:type="paragraph" w:styleId="ae">
    <w:name w:val="annotation subject"/>
    <w:basedOn w:val="a7"/>
    <w:next w:val="a7"/>
    <w:link w:val="af"/>
    <w:uiPriority w:val="99"/>
    <w:semiHidden/>
    <w:unhideWhenUsed/>
    <w:rsid w:val="00C81526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uk-UA" w:eastAsia="en-US"/>
    </w:rPr>
  </w:style>
  <w:style w:type="character" w:customStyle="1" w:styleId="af">
    <w:name w:val="Тема примітки Знак"/>
    <w:basedOn w:val="a8"/>
    <w:link w:val="ae"/>
    <w:uiPriority w:val="99"/>
    <w:semiHidden/>
    <w:rsid w:val="00C81526"/>
    <w:rPr>
      <w:b/>
      <w:bCs/>
    </w:rPr>
  </w:style>
  <w:style w:type="character" w:customStyle="1" w:styleId="rvts0">
    <w:name w:val="rvts0"/>
    <w:basedOn w:val="a0"/>
    <w:rsid w:val="00954ADF"/>
  </w:style>
  <w:style w:type="character" w:customStyle="1" w:styleId="rvts37">
    <w:name w:val="rvts37"/>
    <w:basedOn w:val="a0"/>
    <w:rsid w:val="00C61A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C4FD8A-AC3A-47B3-81AA-022BEE7924DB}"/>
</file>

<file path=customXml/itemProps2.xml><?xml version="1.0" encoding="utf-8"?>
<ds:datastoreItem xmlns:ds="http://schemas.openxmlformats.org/officeDocument/2006/customXml" ds:itemID="{50EBA5D0-6867-4B8E-8276-8967EE420542}"/>
</file>

<file path=customXml/itemProps3.xml><?xml version="1.0" encoding="utf-8"?>
<ds:datastoreItem xmlns:ds="http://schemas.openxmlformats.org/officeDocument/2006/customXml" ds:itemID="{D8132A3B-B4DB-4A34-A3D6-499899BC5A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1444</Words>
  <Characters>824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ЦДМС</Company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Ігор</dc:creator>
  <cp:lastModifiedBy>Ігор</cp:lastModifiedBy>
  <cp:revision>2</cp:revision>
  <dcterms:created xsi:type="dcterms:W3CDTF">2016-11-28T07:50:00Z</dcterms:created>
  <dcterms:modified xsi:type="dcterms:W3CDTF">2016-11-28T07:50:00Z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